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498D" w14:textId="77777777" w:rsidR="000B7D5F" w:rsidRPr="000B7D5F" w:rsidRDefault="000B7D5F" w:rsidP="000B7D5F">
      <w:pPr>
        <w:spacing w:after="0"/>
        <w:jc w:val="center"/>
        <w:rPr>
          <w:b/>
          <w:bCs/>
        </w:rPr>
      </w:pPr>
      <w:r w:rsidRPr="000B7D5F">
        <w:rPr>
          <w:b/>
          <w:bCs/>
        </w:rPr>
        <w:t>Предъявляемые требования к кандидатам в усыновители:</w:t>
      </w:r>
    </w:p>
    <w:p w14:paraId="4BDBC4C1" w14:textId="77777777" w:rsidR="000B7D5F" w:rsidRDefault="000B7D5F" w:rsidP="000B7D5F">
      <w:pPr>
        <w:spacing w:after="0"/>
        <w:ind w:firstLine="709"/>
        <w:jc w:val="both"/>
      </w:pPr>
    </w:p>
    <w:p w14:paraId="02DBD6CD" w14:textId="4442A5B4" w:rsidR="000B7D5F" w:rsidRDefault="000B7D5F" w:rsidP="000B7D5F">
      <w:pPr>
        <w:spacing w:after="0"/>
        <w:ind w:firstLine="709"/>
        <w:jc w:val="both"/>
      </w:pPr>
      <w:r>
        <w:t>Усыновителями могут быть совершеннолетние лица обоего пола, за исключением:</w:t>
      </w:r>
    </w:p>
    <w:p w14:paraId="46CC3AE2" w14:textId="77777777" w:rsidR="000B7D5F" w:rsidRDefault="000B7D5F" w:rsidP="000B7D5F">
      <w:pPr>
        <w:spacing w:after="0"/>
        <w:ind w:firstLine="709"/>
        <w:jc w:val="both"/>
      </w:pPr>
      <w:r>
        <w:t>1) лиц, признанных судом недееспособными или ограниченно дееспособными;</w:t>
      </w:r>
    </w:p>
    <w:p w14:paraId="23FBC3BA" w14:textId="77777777" w:rsidR="000B7D5F" w:rsidRDefault="000B7D5F" w:rsidP="000B7D5F">
      <w:pPr>
        <w:spacing w:after="0"/>
        <w:ind w:firstLine="709"/>
        <w:jc w:val="both"/>
      </w:pPr>
      <w:r>
        <w:t>2) супругов, один из которых признан судом недееспособным или ограниченно дееспособным;</w:t>
      </w:r>
    </w:p>
    <w:p w14:paraId="0C9075F7" w14:textId="6DBEA4AF" w:rsidR="000B7D5F" w:rsidRDefault="000B7D5F" w:rsidP="000B7D5F">
      <w:pPr>
        <w:spacing w:after="0"/>
        <w:ind w:firstLine="709"/>
        <w:jc w:val="both"/>
      </w:pPr>
      <w:r>
        <w:t xml:space="preserve">3) лиц, лишенных по суду родительских прав или ограниченных судом </w:t>
      </w:r>
      <w:r>
        <w:t>в родительских</w:t>
      </w:r>
      <w:r>
        <w:t xml:space="preserve"> правах;</w:t>
      </w:r>
    </w:p>
    <w:p w14:paraId="1D0A2B79" w14:textId="027335B6" w:rsidR="000B7D5F" w:rsidRDefault="000B7D5F" w:rsidP="000B7D5F">
      <w:pPr>
        <w:spacing w:after="0"/>
        <w:ind w:firstLine="709"/>
        <w:jc w:val="both"/>
      </w:pPr>
      <w:r>
        <w:t xml:space="preserve">4) лиц, отстраненных от обязанностей опекуна (попечителя) </w:t>
      </w:r>
      <w:r>
        <w:t>за ненадлежащее выполнение,</w:t>
      </w:r>
      <w:r>
        <w:t xml:space="preserve"> возложенных на него законом обязанностей;</w:t>
      </w:r>
    </w:p>
    <w:p w14:paraId="2A3270EA" w14:textId="77777777" w:rsidR="000B7D5F" w:rsidRDefault="000B7D5F" w:rsidP="000B7D5F">
      <w:pPr>
        <w:spacing w:after="0"/>
        <w:ind w:firstLine="709"/>
        <w:jc w:val="both"/>
      </w:pPr>
      <w:r>
        <w:t>5) бывших усыновителей, если усыновление отменено судом по их вине;</w:t>
      </w:r>
    </w:p>
    <w:p w14:paraId="6C227E12" w14:textId="77777777" w:rsidR="000B7D5F" w:rsidRDefault="000B7D5F" w:rsidP="000B7D5F">
      <w:pPr>
        <w:spacing w:after="0"/>
        <w:ind w:firstLine="709"/>
        <w:jc w:val="both"/>
      </w:pPr>
      <w:r>
        <w:t xml:space="preserve">6) лиц, которые по состоянию здоровья не могут осуществлять родительские права либо которые совместно проживают в жилом помещении с лицами, страдающими заболеваниями, представляющими опасность для окружающих; </w:t>
      </w:r>
    </w:p>
    <w:p w14:paraId="024B7A2B" w14:textId="0D5EA29A" w:rsidR="000B7D5F" w:rsidRDefault="000B7D5F" w:rsidP="000B7D5F">
      <w:pPr>
        <w:spacing w:after="0"/>
        <w:ind w:firstLine="709"/>
        <w:jc w:val="both"/>
      </w:pPr>
      <w:r>
        <w:t xml:space="preserve">7) лиц, которые на момент установления усыновления не имеют дохода, обеспечивающего усыновляемому ребенку прожиточный минимум, установленный </w:t>
      </w:r>
      <w:r>
        <w:t>в субъекте</w:t>
      </w:r>
      <w:r>
        <w:t xml:space="preserve"> Российской Федерации, на территории которого проживают усыновители (усыновитель);</w:t>
      </w:r>
    </w:p>
    <w:p w14:paraId="249A8064" w14:textId="77777777" w:rsidR="000B7D5F" w:rsidRDefault="000B7D5F" w:rsidP="000B7D5F">
      <w:pPr>
        <w:spacing w:after="0"/>
        <w:ind w:firstLine="709"/>
        <w:jc w:val="both"/>
      </w:pPr>
      <w:r>
        <w:t>8) лиц, не имеющих постоянного места жительства;</w:t>
      </w:r>
    </w:p>
    <w:p w14:paraId="563C3BB8" w14:textId="77777777" w:rsidR="000B7D5F" w:rsidRDefault="000B7D5F" w:rsidP="000B7D5F">
      <w:pPr>
        <w:spacing w:after="0"/>
        <w:ind w:firstLine="709"/>
        <w:jc w:val="both"/>
      </w:pPr>
      <w:r>
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 несовершеннолетних, здоровья населения и общественной нравственности, а также против общественной безопасности;</w:t>
      </w:r>
    </w:p>
    <w:p w14:paraId="5FCBE5F2" w14:textId="77777777" w:rsidR="000B7D5F" w:rsidRDefault="000B7D5F" w:rsidP="000B7D5F">
      <w:pPr>
        <w:spacing w:after="0"/>
        <w:ind w:firstLine="709"/>
        <w:jc w:val="both"/>
      </w:pPr>
      <w:r>
        <w:t>10) лиц, имеющих неснятую или непогашенную судимость за тяжкие или особо тяжкие преступления;</w:t>
      </w:r>
    </w:p>
    <w:p w14:paraId="2C416888" w14:textId="77777777" w:rsidR="000B7D5F" w:rsidRDefault="000B7D5F" w:rsidP="000B7D5F">
      <w:pPr>
        <w:spacing w:after="0"/>
        <w:ind w:firstLine="709"/>
        <w:jc w:val="both"/>
      </w:pPr>
      <w:r>
        <w:t>11) лиц, не прошедших подготовки в порядке, установленном пунктом 4 статьи 127 Семейного кодекса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 которые не были отстранены от исполнения возложенных на них обязанностей);</w:t>
      </w:r>
    </w:p>
    <w:p w14:paraId="6453E74C" w14:textId="4917FC33" w:rsidR="000B7D5F" w:rsidRDefault="000B7D5F" w:rsidP="000B7D5F">
      <w:pPr>
        <w:spacing w:after="0"/>
        <w:ind w:firstLine="709"/>
        <w:jc w:val="both"/>
      </w:pPr>
      <w:r>
        <w:t>12)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</w:r>
    </w:p>
    <w:p w14:paraId="01DD29CD" w14:textId="55F92373" w:rsidR="000B7D5F" w:rsidRDefault="000B7D5F" w:rsidP="000B7D5F">
      <w:pPr>
        <w:spacing w:after="0"/>
        <w:ind w:firstLine="709"/>
        <w:jc w:val="both"/>
      </w:pPr>
      <w:r>
        <w:t>Лица, не состоящие между собой в браке, не могут совместно усыновить одного и</w:t>
      </w:r>
      <w:r>
        <w:t xml:space="preserve"> </w:t>
      </w:r>
      <w:r>
        <w:t>того же ребенка.</w:t>
      </w:r>
    </w:p>
    <w:p w14:paraId="1C995320" w14:textId="77777777" w:rsidR="000B7D5F" w:rsidRDefault="000B7D5F" w:rsidP="000B7D5F">
      <w:pPr>
        <w:spacing w:after="0"/>
        <w:ind w:firstLine="709"/>
        <w:jc w:val="both"/>
      </w:pPr>
      <w:r>
        <w:t>Контроль за условиями жизни и воспитания ребенка (детей) в семье усыновителей:</w:t>
      </w:r>
    </w:p>
    <w:p w14:paraId="55D9082A" w14:textId="77777777" w:rsidR="00A43712" w:rsidRDefault="00A43712" w:rsidP="000B7D5F">
      <w:pPr>
        <w:spacing w:after="0"/>
        <w:ind w:firstLine="709"/>
      </w:pPr>
    </w:p>
    <w:sectPr w:rsidR="00A43712" w:rsidSect="000B7D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5F"/>
    <w:rsid w:val="000B7D5F"/>
    <w:rsid w:val="00A43712"/>
    <w:rsid w:val="00CD566D"/>
    <w:rsid w:val="00F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6363"/>
  <w15:chartTrackingRefBased/>
  <w15:docId w15:val="{EA83EBD7-1576-4571-A335-069360F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D5F"/>
    <w:pPr>
      <w:spacing w:line="240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7D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D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D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D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D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D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D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D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D5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D5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B7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D5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a8">
    <w:name w:val="Intense Emphasis"/>
    <w:basedOn w:val="a0"/>
    <w:uiPriority w:val="21"/>
    <w:qFormat/>
    <w:rsid w:val="000B7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0B7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2026-02-22T04:18:00Z</dcterms:created>
  <dcterms:modified xsi:type="dcterms:W3CDTF">2026-02-22T04:20:00Z</dcterms:modified>
</cp:coreProperties>
</file>