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F" w:rsidRPr="009C4EAF" w:rsidRDefault="009C4EAF" w:rsidP="00E6676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</w:pPr>
      <w:r w:rsidRPr="009C4EAF"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  <w:t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(с изменениями на 11 марта 2019 года)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t>ЗАКОН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 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 АЛТАЙСКОГО КРАЯ</w:t>
      </w:r>
      <w:r w:rsidRPr="00E66760">
        <w:rPr>
          <w:rFonts w:ascii="Arial" w:eastAsia="Times New Roman" w:hAnsi="Arial" w:cs="Arial"/>
          <w:color w:val="3C3C3C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 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от 25 декабря 2007 года N 149-ЗС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 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 </w:t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(в редакции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06.07.2010 N 66-ЗС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25.12.2012 N 99-ЗС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01.10.2015 N 94-ЗС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26.12.2018 N 109-ЗС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 с изм., внесенными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Законами Алтайского края от</w:t>
        </w:r>
        <w:proofErr w:type="gramEnd"/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 </w:t>
        </w:r>
        <w:proofErr w:type="gramStart"/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02.12.2009 N 95-ЗС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26.11.2010 N 100-ЗС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28.11.2011 N 156-ЗС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03.12.2012 N 90-ЗС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28.11.2013 N 82-ЗС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Принят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Постановлением Алтайского краевого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Совета народных депутатов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от 24.12.2007 N 811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1. Наделение органов местного самоуправления государственными полномочиями в сфере организации и осуществления деятельности по опеке и попечительству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1. Органы местного самоуправления муниципальных районов и городских округов (далее - органы местного самоуправления) в соответствии с настоящим Законом наделяются государственными полномочиями в сфере организации и осуществления деятельности по опеке и попечительству (далее - государственные полномочия).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2. Органы местного самоуправления осуществляют государственные полномочия: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по выявлению и устройству детей-сирот и детей, оставшихся без попечения родителей: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а) принятие необходимых мер по защите прав и интересов детей в случаях смерти родителей, лишения их родительских прав, ограничения их в родительских правах, признания родителей безвестно отсутствующими, недееспособными (ограниченно дееспособными), объявления их умершими, установления судом факта утраты лицом попечения родителей, отбывания родителями наказания в учреждениях, исполняющих наказание в виде лишения свободы, нахождения в местах содержания под стражей в качестве подозреваемых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,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обвиняемых в совершении преступлений,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при создании действиями или бездействием родителей условий, представляющих угрозу жизни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или здоровью детей либо препятствующих их нормальному развитию, а также в других случаях отсутствия родительского попечения;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"а"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б) исполнение обязанностей опекуна (попечителя) до устройства детей-сирот и детей, оставшихся без попечения родителей, на воспитание в семью или организацию, избрание формы устройства детей-сирот и детей, оставшихся без попечения родителей, принятие акта о назначении опекуна или попечителя, заключение договоров об осуществлении опеки и попечительства, назначение опекуна (попечителя);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в) немедленное отобрание ребенка у родителей (одного из них) или у других лиц, на попечении которых он находится, при непосредственной угрозе его жизни или здоровью и незамедлительное уведомление прокурора об отобрании ребенка, обеспечение временного устройства ребенка;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г) обращение в суд с иском о лишении родителей родительских прав или об ограничении в них и участие в принудительном исполнении решений, связанных с отобранием ребенка и передачей его другому лицу (лицам);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д) выявление детей-сирот и детей, оставшихся без попечения родителей, и ведение учета выявленных детей-сирот и детей, оставшихся без попечения родителей, направление сведений о них в орган исполнительной власти в сфере образования для учета в региональном банке данных о детях, оставшихся без попечения родителей, и ведение учета лиц, желающих усыновить детей;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е) проведение обследования условий жизни ребенка и лица (лиц), претендующего на его воспитание, и предоставления суду акта обследования и основанного на нем заключения по существу спора;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ж) дача согласия на усыновление ребенка несовершеннолетних родителей, не достигших возраста шестнадцати лет, при отсутствии у них родителей или опекунов (попечителей), участие в судах по рассмотрению дел об установлении усыновления детей, право требования отмены усыновления детей, участие в рассмотрении в судебном порядке дел о лишении или ограничении родительских прав, о восстановлении в родительских правах;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"ж"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з) заключение и расторжение договора с приемными родителями о передаче ребенка (детей) на воспитание в семью и оказание приемной семье необходимой помощи, способствование созданию нормальных условий жизни и воспитания ребенка (детей);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и)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законодательством Российской Федерации и Алтайского края формах;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"и"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к) дача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2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л) передача образовательным,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родителей, в установленном федеральным законодательством порядке полномочий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а также по подбору и подготовке граждан, выразивших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"л"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06.07.2010 N 66-ЗС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м)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"м"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н) заключение соглашения о временном пребывании ребенка в организации для детей-сирот и детей, оставшихся без попечения родителей, между законным представителем, организацией для детей-сирот и детей, оставшихся без попечения родителей, и органом опеки и попечительства на основании заявления законных представителей несовершеннолетнего;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"н"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о) дача согласия на продление периода пребывания ребенка в медицинской организации для детей-сирот и детей, оставшихся без попечения родителей, до достижения им возраста 4 лет включительно;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"о"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по защите прав несовершеннолетних детей: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а) защита прав выпускников образовательных организаций, медицинских организаций, организаций, оказывающих социальные услуги;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"а"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б) дача согласия родителям, родительские права которых ограничены судом, на контакты с ребенком, если это не оказывает на ребенка вредного влияния, участие в судебных процессах по разрешению споров о порядке осуществления родительских прав родителем, проживающим отдельно от ребенка, и спорах, связанных с воспитанием детей;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в) решение вопросов присвоения или изменения фамилии, имени несовершеннолетних в случаях и порядке, предусмотренных законодательством;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г) разрешение разногласий между родителями по вопросам, касающимся воспитания и образования детей, исходя из интересов детей и с учетом их мнения, и разрешение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споров об общении ребенка с близкими родственниками, исходя из интересов ребенка и с учетом его мнения;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д) дача предварительного разрешения родителям (законным представителям)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"д"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е) дача предварительного разрешения (согласия) родителям (законным представителям) на совершение сделок по отчуждению имущества, принадлежащего несовершеннолетнему, в том числе по обмену или дарению, сдаче его внаем (в 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также любых других действий, влекущих уменьшение имущества несовершеннолетнего;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ж) закрепление и сохранение за детьми-сиротами и детьми, оставшимися без попечения родителей, права собственности на жилое помещение или права пользования жилым помещением, а при отсутствии жилого помещения - права на получение жилого помещения в соответствии с жилищным законодательством, принятие мер по защите жилищных прав в случаях, предусмотренных законодательством, заключение договоров о доверительном управлении имуществом лица, над которым учреждена опека (попечительство);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з) разрешение разногласий, возникающих между опекуном ребенка и его несовершеннолетними родителями;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и) назначение представителей для защиты прав и интересов детей в случае разногласия между родителями и детьми;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к) принятие решения об объявлении несовершеннолетнего, достигшего шестнадцати лет, полностью дееспособным (эмансипированным);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л) защита прав лиц из числа детей-сирот и детей, оставшихся без попечения родителей, в возрасте от 18 до 23 лет;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м) дача предварительного согласия на обмен жилыми помещениями, которые предоставлены по договорам социального найма и в которых проживают несовершеннолетние граждане, являющиеся членами семей нанимателей данных жилых помещений;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"м"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3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н) дача разрешения на раздельное проживание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"н"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о) участие в качестве законных представителей несовершеннолетнего подозреваемого,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обвиняемого в ходе досудебного производства по уголовному делу, в судебном процессе по уголовному делу в случае, если несовершеннолетний не имеет родителей и проживает один или у лица, не назначенного надлежащим образом его опекуном или попечителем;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"о"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п) выдача предварительного разрешения на заключение опекуном (попечителем) от имени подопечного, выступающего заемщиком, кредитных договоров, договоров займа, если получение займа или кредита требуется в целях содержания подопечного или обеспечения его жилым помещением;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"п"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р) выдача предварительного разрешения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на совершение сделок, влекущих за собой утрату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имущества подопечного, а также в иных случаях, предусмотренных законодательством Российской Федерации, если действия опекуна или попечителя могут повлечь за собой уменьшение стоимости имущества подопечного, или вынесение мотивированного отказа в выдаче такого разрешения;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"р"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с) дача предварительного разрешения на выдачу доверенности от имени подопечного;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"с"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т) дача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"т"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у)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за распоряжением ими в порядке, установленном нормативными правовыми актами уполномоченного органа исполнительной власти Алтайского края в сфере образования;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"у"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26.12.2018 N 109-ЗС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ф) оказание помощи опекунам и попечителям несовершеннолетних граждан в реализации и защите прав подопечных;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"ф"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х) дача разрешения на заключение трудового договора с лицами, не достигшими возраста четырнадцати лет, для участия в создании и (или) исполнении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(экспонировании) произведений в организациях кинематографии, театрах, театральных и концертных организациях, цирках без ущерба их здоровью и нравственному развитию;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"х"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ц) 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"ц"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4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ч) участие в пределах своей компетенции в проведении индивидуальной профилактической работы с детьми-сиротами и детьми, оставшимися без попечения родителей, указанными в статье 5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"ч"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ш) выдача разрешений на выезд из Российской Федерации для отдыха и (или) оздоровления детей-сирот и детей, оставшихся без попечения родителей и находящихся в организациях для детей-сирот и детей, оставшихся без попечения родителей;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"ш"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щ) учет детей-сирот и детей,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оздоровления, и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их своевременным возвращением в Российскую Федерацию;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"щ"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ы) выдача заключения о возможности временной передачи ребенка (детей) в семью гражданина, постоянно проживающего на территории Российской Федерации, или вынесение мотивированного отказа в выдаче такого заключения;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"ы"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06.07.2018 N 50-ЗС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э)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 в случае неподачи таких заявлений - принятие мер по включению этих детей в список;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"э"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26.12.2018 N 109-ЗС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 по контролю и надзору за соблюдением прав и законных интересов детей: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а) освобождение и отстранение опекунов и попечителей от выполнения возложенных на них обязанностей и принятие необходимых мер для привлечения виновного гражданина к установленной законом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ответственности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в случаях ненадлежащего выполнения лежащих на нем обязанностей, в том числе при использовании им опеки или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попечительства в корыстных целях или при оставлении подопечного без надзора или необходимой помощи;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б) рассмотрение предложений, заявлений и жалоб граждан по вопросам опеки и попечительства, защиты прав несовершеннолетних и принятие по ним необходимых мер;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в) осуществление надзора за деятельностью опекунов, попечителей, приемных родителей и патронатных воспитателей,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контроля за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условиями жизни и воспитания детей в семьях усыновителей и контроля за условиями содержания, воспитания и образования детей-сирот и детей, оставшихся без попечения родителей, в том числе в образовательных организациях, медицинских организациях, организациях, оказывающих социальные услуги;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11.02.2008 N 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07.10.2013 N 64-ЗС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г) осуществление в порядке и в сроки, определяемые Правительством Российской Федерации,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федеральным законодательством;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"г"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д) составление в порядке, предусмотренном законодательством Российской Федерации, описи имущества подопечного, выдача опекунам и попечителям разрешения и обязательных для исполнения указаний в письменной форме в отношении распоряжения имуществом подопечных;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"д"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5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е) обращение в суд при обнаружении факта заключения договора от имени подопечного без предварительного разрешения органа опеки и попечительства с требованием о расторжении такого договора в соответствии с гражданским законодательством, за исключением случаев, если такой договор заключен к выгоде подопечного;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"е"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ж) составление соответствующего акта и предъявление к опекуну или попечителю требования о возмещении убытков, причиненных подопечному, при обнаружении фактов ненадлежащего исполнения опекуном или попечителем обязанностей по охране имущества подопечного и управлению таким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другое);</w:t>
      </w:r>
      <w:proofErr w:type="gramEnd"/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"ж"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з) утверждение отчета опекуна или попечителя о хранении, использовании имущества подопечного и об управлении таким имуществом;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"з"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и) исключение из описи имущества подопечного пришедших в негодность вещей и внесение соответствующих изменений в опись имущества подопечного после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утверждения отчета опекуна или попечителя о хранении, использовании имущества подопечного и об управлении таким имуществом;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"и"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11.09.2008 N 79-ЗС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к) составление описи документов, хранящихся в личном деле подопечного, и акта передачи личного дела подопечного, подписанного руководителем органа опеки и попечительства и руководителем организации для детей-сирот;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"к"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06.07.2010 N 66-ЗС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л) передача документов, хранящихся в личном деле подопечного, по описи должностному лицу организации для детей-сирот;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"л"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06.07.2010 N 66-ЗС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м) хранение акта о направлении подопечного в организацию для детей-сирот, а также акта передачи личного дела и описи документов;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 "м" введен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06.07.2010 N 66-ЗС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н) утверждение соответствующим актом органа местного самоуправления и пересмотр не реже одного раза в полгода индивидуального плана развития и жизнеустройства ребенка, помещенного в организацию для детей-сирот и детей, оставшихся без попечения родителей.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пп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. "н"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3. Органы местного самоуправления наделяются государственными полномочиями на неограниченный срок.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4. Утратила силу. -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01.10.2015 N 94-ЗС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2. Полномочия органов местного самоуправления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местного самоуправления при осуществлении государственных полномочий: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принимают в соответствии с требованиями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6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Бюджетного кодекса Российской </w:t>
        </w:r>
        <w:proofErr w:type="spellStart"/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Федерации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нормативные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правовые акты об установлении расходных обязатель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ств пр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и осуществлении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распоряжаются переданными им финансовыми средствами;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 обеспечивают условия для беспрепятственного проведения уполномоченными органами проверок осуществления переданных полномочий и использования предоставленных субвенций;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4) осуществляют иные полномочия в соответствии с законодательством Российской Федерации и Алтайского края.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3. Полномочия органов исполнительной власти Алтайского края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1. Утратила силу. -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2. Уполномоченный орган исполнительной власти Алтайского края в сфере образования: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дает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вносит предложения по совершенствованию деятельности органов местного самоуправления по осуществлению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 оказывает методическую помощь в осуществлении органами местного самоуправления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4)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условий, целей и порядка их предоставления;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(п. 4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5) в случаях, установленных законодательством Российской Федерации и Алтайского края, в пределах своей компетенции издает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(п. 5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6) осуществляет иные полномочия в соответствии с законодательством Российской Федерации и Алтайского края.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(п. 6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введен</w:t>
      </w:r>
      <w:proofErr w:type="gramEnd"/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Законом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3. Утратила силу. -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7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4. Финансовое обеспечение осуществления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1. Для осуществления государственных полномочий соответствующим муниципальным образованиям передаются в виде субвенций необходимые финансовые средства из краевого бюджета.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2. Размер предоставляемых местным бюджетам субвенций для осуществления государственных полномочий устанавливается законом Алтайского края о краевом бюджете на очередной финансовый год и плановый период.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3. Расчет общего объема субвенций, передаваемых органам местного самоуправления муниципальных районов и городских округов для осуществления органами местного самоуправления государственных полномочий, осуществляется на основании методики расчета нормативов для определения общего объема субвенций, предоставляемых 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местным бюджетам из краевого бюджета для осуществления государственных полномочий, согласно приложению к настоящему Закону.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23.12.2014 N 103-ЗС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4. Количество работников органов опеки и попечительства рассчитывается исходя из следующих нормативов: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в муниципальных районах и городских округах: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а) с численностью детского населения до 4,5 тысячи человек включительно - 1 штатная единица главного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б) с численностью детского населения от 4,5 тысячи человек до 7 тысяч человек включительно - 2 штатные единицы: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главный специалист;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ведущий специалист;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в) с численностью детского населения от 7 тысяч человек до 15 тысяч человек включительно - 3 штатные единицы: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 единицы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г) с численностью детского населения от 15 тысяч человек до 20 тысяч человек включительно - 4 штатные единицы: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 единицы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д) с численностью детского населения от 20 тысяч человек до 25 тысяч человек включительно - 5 штатных единиц: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4 единицы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е) с численностью детского населения от 25 тысяч человек до 30 тысяч человек включительно - 6 штатных единиц: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5 единиц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ж) с численностью детского населения от 30 тысяч человек до 35 тысяч человек включительно - 7 штатных единиц: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6 единиц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з) с численностью детского населения от 35 тысяч человек до 40 тысяч человек включительно - 8 штатных единиц: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7 единиц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и) с численностью детского населения свыше 40 тысяч человек - 9 штатных единиц: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8 единиц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 единица ведущего специалиста;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в городском округе "город Барнаул" - 24 штатные единицы: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19 единиц главных специалистов;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5 единиц ведущих специалистов.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(часть 4 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6. 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финансовых средств.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 xml:space="preserve">Статья 5. </w:t>
      </w:r>
      <w:proofErr w:type="gramStart"/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Контроль за</w:t>
      </w:r>
      <w:proofErr w:type="gramEnd"/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 xml:space="preserve"> осуществлением органами местного самоуправления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1.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осуществлением органами местного самоуправления государственных полномочий осуществляет уполномоченный орган исполнительной власти Алтайского края в сфере образования.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использованием финансовых средств, переданных органам местного самоуправления для реализации государственных полномочий, осуществляют органы государственного финансового контроля.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4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3. 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осуществлением органами местного самоуправления государственных полномочий осуществляется путем: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проведения проверок деятельности органов местного самоуправления по осуществлению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истребования необходимых документов и другой информации об осуществлении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 заслушивания должностных лиц органов местного самоуправления по вопросам осуществления государственных полномочий.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lastRenderedPageBreak/>
        <w:t>Статья 6. Отчетность органов местного самоуправления об осуществлении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5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11.03.2019 N 15-ЗС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местного самоуправления представляют в уполномоченный орган исполнительной власти Алтайского края в сфере образования документы, отчеты и иную информацию, связанную с осуществлением государственных полномочий, в порядке и сроки, установленные указанным органом.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7. Условия и порядок прекращения осуществления органами местного самоуправления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1. Осуществление государственных полномочий органами местного самоуправления может быть прекращено: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 в случае изменения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 в случае установления уполномоченными органами исполнительной власти Алтайского края фактов неисполнения или ненадлежащего исполнения органами местного самоуправления государственных полномочий;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6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Законов Алтайского края от 04.10.2017 N 65-ЗС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7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 утратил силу с 1 января 2018 года. -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8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2. Прекращение осуществления органами местного самоуправления государственных полномочий устанавливается законом Алтайского края, которым определяются порядок и сроки возврата неиспользованных или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Статья 8. Вступление в силу настоящего Закона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Настоящий Закон вступает в силу с 1 января 2008 года.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 xml:space="preserve">Статья 9. Признание </w:t>
      </w:r>
      <w:proofErr w:type="gramStart"/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>утратившими</w:t>
      </w:r>
      <w:proofErr w:type="gramEnd"/>
      <w:r w:rsidRPr="009C4EAF">
        <w:rPr>
          <w:rFonts w:ascii="Arial" w:eastAsia="Times New Roman" w:hAnsi="Arial" w:cs="Arial"/>
          <w:color w:val="4C4C4C"/>
          <w:spacing w:val="2"/>
          <w:lang w:eastAsia="ru-RU"/>
        </w:rPr>
        <w:t xml:space="preserve"> силу отдельных законодательных актов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Признать утратившими силу со дня вступления в силу настоящего Закона: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1)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89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10 февраля 1999 года N 5-ЗС "Об органах опеки и попечительства"</w:t>
        </w:r>
      </w:hyperlink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(Сборник законодательства Алтайского края, 1999, N 34(54));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2)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90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5 ноября 2001 года N 88-ЗС "О внесении изменений и дополнений в закон Алтайского края "Об органах опеки и попечительства"</w:t>
        </w:r>
      </w:hyperlink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(Сборник законодательства Алтайского края, 2001, N 67);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3)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91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 Алтайского края от 6 сентября 2002 года N 57-ЗС "О внесении изменений в закон Алтайского края "Об органах опеки и попечительства"</w:t>
        </w:r>
      </w:hyperlink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(Сборник законодательства Алтайского края, 2002, N 77);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  <w:t>4)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92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закон Алтайского края от 6 сентября 2007 года N 81-ЗС "О признании </w:t>
        </w:r>
        <w:proofErr w:type="gramStart"/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утратившим</w:t>
        </w:r>
        <w:proofErr w:type="gramEnd"/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 силу абзаца двенадцатого статьи 4 закона Алтайского края "Об органах опеки и попечительства"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(Сборник законодательства Алтайского края, 2007, N 137, часть I).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Губернатор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Алтайского края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А.Б.КАРЛИН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г. Барнаул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25 декабря 2007 года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N 149-ЗС</w:t>
      </w:r>
    </w:p>
    <w:p w:rsidR="009C4EAF" w:rsidRPr="009C4EAF" w:rsidRDefault="009C4EAF" w:rsidP="00E6676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t>Приложение. Методика расчета нормативов для определения общего объема субвенций, предоставляемых местным бюджетам из краевого бюджета для осуществления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Приложение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к Закону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Алтайского края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"О наделении органов местного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самоуправления государственными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полномочиями в сфере организации и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осуществления деятельности по опеке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и попечительству над детьми-сиротами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и детьми, оставшимися без попечения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родителей"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</w:r>
      <w:r w:rsidRPr="009C4EAF">
        <w:rPr>
          <w:rFonts w:ascii="Arial" w:eastAsia="Times New Roman" w:hAnsi="Arial" w:cs="Arial"/>
          <w:color w:val="3C3C3C"/>
          <w:spacing w:val="2"/>
          <w:lang w:eastAsia="ru-RU"/>
        </w:rPr>
        <w:br/>
        <w:t>МЕТОДИКА РАСЧЕТА НОРМАТИВОВ ДЛЯ ОПРЕДЕЛЕНИЯ ОБЩЕГО ОБЪЕМА СУБВЕНЦИЙ, ПРЕДОСТАВЛЯЕМЫХ МЕСТНЫМ БЮДЖЕТАМ ИЗ КРАЕВОГО БЮДЖЕТА ДЛЯ ОСУЩЕСТВЛЕНИЯ ГОСУДАРСТВЕННЫХ ПОЛНОМОЧИЙ</w:t>
      </w:r>
    </w:p>
    <w:p w:rsidR="009C4EAF" w:rsidRPr="009C4EAF" w:rsidRDefault="009C4EAF" w:rsidP="00E66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(в ред.</w:t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93" w:history="1">
        <w:r w:rsidRPr="00E66760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Закона Алтайского края от 21.12.2017 N 102-ЗС</w:t>
        </w:r>
      </w:hyperlink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Общий объем субвенции (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Si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), предоставляемой органу местного самоуправления муниципального района (городского округа) на осуществление отдельных государственных полномочий, определяется по формуле: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Si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= </w:t>
      </w:r>
      <w:proofErr w:type="spellStart"/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зп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Sсодержание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где: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зп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оплату труда муниципальных служащих, осуществляющих передаваемые государственные полномочия, которые определяются исходя из нормативов штатной численности, установленных пунктом 4 статьи 4 настоящего Закона, включая соответствующие начисления на фонд оплаты труда;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содержание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содержание специалистов комиссии по опеке и попечительству над детьми-сиротами и детьми, оставшимися без попечения родителей, обеспечивающих осуществление передаваемых государственных полномочий, которое рассчитывается по формуле: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Sсодержание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=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Sусл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.с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вязи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Sпочт.расходы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Sтранспорт.услуги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Sкомандир.расходы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Sкоммун.услуги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Sканцел.товары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+ </w:t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Sобесп.раб.места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,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где: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Sусл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.с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вязи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услуги связи;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Sпочт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.р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асходы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почтовые расходы;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Sтранспорт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.у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слуги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транспортные услуги (в том числе на приобретение горюче-смазочных материалов);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Sкомандир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.р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асходы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командировочные расходы;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Sкоммун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.у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слуги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оплату коммунальных услуг пропорционально занимаемой площади;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Sканцел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.т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овары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канцелярские товары;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Sобесп</w:t>
      </w:r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.р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аб.места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расходы на приобретение офисной мебели, офисной техники, расходных материалов для офисной техники.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Общий размер субвенций (</w:t>
      </w:r>
      <w:proofErr w:type="spellStart"/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V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суб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), предоставляемых бюджетам муниципальных районов и городских округов, рассчитывается путем суммирования размеров субвенций, исчисленных для каждого муниципального района и городского округа: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E66760">
        <w:rPr>
          <w:rFonts w:ascii="Arial" w:eastAsia="Times New Roman" w:hAnsi="Arial" w:cs="Arial"/>
          <w:noProof/>
          <w:color w:val="2D2D2D"/>
          <w:spacing w:val="2"/>
          <w:lang w:eastAsia="ru-RU"/>
        </w:rPr>
        <w:drawing>
          <wp:inline distT="0" distB="0" distL="0" distR="0" wp14:anchorId="57202EC9" wp14:editId="08AFCB1C">
            <wp:extent cx="3683000" cy="465455"/>
            <wp:effectExtent l="0" t="0" r="0" b="0"/>
            <wp:docPr id="1" name="Рисунок 1" descr=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с изменениями на 11 марта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с изменениями на 11 марта 2019 года)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760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где: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  <w:t>n - количество муниципальных районов и городских округов, которым предоставляются субвенции;</w:t>
      </w:r>
    </w:p>
    <w:p w:rsidR="009C4EAF" w:rsidRPr="009C4EAF" w:rsidRDefault="009C4EAF" w:rsidP="00E6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proofErr w:type="gramStart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V</w:t>
      </w:r>
      <w:proofErr w:type="gram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>субi</w:t>
      </w:r>
      <w:proofErr w:type="spellEnd"/>
      <w:r w:rsidRPr="009C4EAF">
        <w:rPr>
          <w:rFonts w:ascii="Arial" w:eastAsia="Times New Roman" w:hAnsi="Arial" w:cs="Arial"/>
          <w:color w:val="2D2D2D"/>
          <w:spacing w:val="2"/>
          <w:lang w:eastAsia="ru-RU"/>
        </w:rPr>
        <w:t xml:space="preserve"> - размер субвенций, исчисленный бюджету соответствующего муниципального района (городского округа).</w:t>
      </w:r>
    </w:p>
    <w:p w:rsidR="005364DE" w:rsidRPr="00E66760" w:rsidRDefault="005364DE" w:rsidP="00E66760">
      <w:pPr>
        <w:spacing w:line="240" w:lineRule="auto"/>
      </w:pPr>
      <w:bookmarkStart w:id="0" w:name="_GoBack"/>
      <w:bookmarkEnd w:id="0"/>
    </w:p>
    <w:sectPr w:rsidR="005364DE" w:rsidRPr="00E6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24"/>
    <w:rsid w:val="005364DE"/>
    <w:rsid w:val="009C4EAF"/>
    <w:rsid w:val="00DE6624"/>
    <w:rsid w:val="00E66760"/>
    <w:rsid w:val="00E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EAF"/>
  </w:style>
  <w:style w:type="paragraph" w:customStyle="1" w:styleId="formattext">
    <w:name w:val="formattext"/>
    <w:basedOn w:val="a"/>
    <w:rsid w:val="009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E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EAF"/>
  </w:style>
  <w:style w:type="paragraph" w:customStyle="1" w:styleId="formattext">
    <w:name w:val="formattext"/>
    <w:basedOn w:val="a"/>
    <w:rsid w:val="009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E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6606611" TargetMode="External"/><Relationship Id="rId18" Type="http://schemas.openxmlformats.org/officeDocument/2006/relationships/hyperlink" Target="http://docs.cntd.ru/document/895278736" TargetMode="External"/><Relationship Id="rId26" Type="http://schemas.openxmlformats.org/officeDocument/2006/relationships/hyperlink" Target="http://docs.cntd.ru/document/450358933" TargetMode="External"/><Relationship Id="rId39" Type="http://schemas.openxmlformats.org/officeDocument/2006/relationships/hyperlink" Target="http://docs.cntd.ru/document/819035560" TargetMode="External"/><Relationship Id="rId21" Type="http://schemas.openxmlformats.org/officeDocument/2006/relationships/hyperlink" Target="http://docs.cntd.ru/document/453135253" TargetMode="External"/><Relationship Id="rId34" Type="http://schemas.openxmlformats.org/officeDocument/2006/relationships/hyperlink" Target="http://docs.cntd.ru/document/460187306" TargetMode="External"/><Relationship Id="rId42" Type="http://schemas.openxmlformats.org/officeDocument/2006/relationships/hyperlink" Target="http://docs.cntd.ru/document/819064257" TargetMode="External"/><Relationship Id="rId47" Type="http://schemas.openxmlformats.org/officeDocument/2006/relationships/hyperlink" Target="http://docs.cntd.ru/document/460187306" TargetMode="External"/><Relationship Id="rId50" Type="http://schemas.openxmlformats.org/officeDocument/2006/relationships/hyperlink" Target="http://docs.cntd.ru/document/901737405" TargetMode="External"/><Relationship Id="rId55" Type="http://schemas.openxmlformats.org/officeDocument/2006/relationships/hyperlink" Target="http://docs.cntd.ru/document/550300170" TargetMode="External"/><Relationship Id="rId63" Type="http://schemas.openxmlformats.org/officeDocument/2006/relationships/hyperlink" Target="http://docs.cntd.ru/document/819064257" TargetMode="External"/><Relationship Id="rId68" Type="http://schemas.openxmlformats.org/officeDocument/2006/relationships/hyperlink" Target="http://docs.cntd.ru/document/432804011" TargetMode="External"/><Relationship Id="rId76" Type="http://schemas.openxmlformats.org/officeDocument/2006/relationships/hyperlink" Target="http://docs.cntd.ru/document/446606611" TargetMode="External"/><Relationship Id="rId84" Type="http://schemas.openxmlformats.org/officeDocument/2006/relationships/hyperlink" Target="http://docs.cntd.ru/document/553166289" TargetMode="External"/><Relationship Id="rId89" Type="http://schemas.openxmlformats.org/officeDocument/2006/relationships/hyperlink" Target="http://docs.cntd.ru/document/940706612" TargetMode="External"/><Relationship Id="rId7" Type="http://schemas.openxmlformats.org/officeDocument/2006/relationships/hyperlink" Target="http://docs.cntd.ru/document/895259802" TargetMode="External"/><Relationship Id="rId71" Type="http://schemas.openxmlformats.org/officeDocument/2006/relationships/hyperlink" Target="http://docs.cntd.ru/document/553166289" TargetMode="External"/><Relationship Id="rId92" Type="http://schemas.openxmlformats.org/officeDocument/2006/relationships/hyperlink" Target="http://docs.cntd.ru/document/8190155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3166289" TargetMode="External"/><Relationship Id="rId29" Type="http://schemas.openxmlformats.org/officeDocument/2006/relationships/hyperlink" Target="http://docs.cntd.ru/document/450358933" TargetMode="External"/><Relationship Id="rId11" Type="http://schemas.openxmlformats.org/officeDocument/2006/relationships/hyperlink" Target="http://docs.cntd.ru/document/432804011" TargetMode="External"/><Relationship Id="rId24" Type="http://schemas.openxmlformats.org/officeDocument/2006/relationships/hyperlink" Target="http://docs.cntd.ru/document/460187306" TargetMode="External"/><Relationship Id="rId32" Type="http://schemas.openxmlformats.org/officeDocument/2006/relationships/hyperlink" Target="http://docs.cntd.ru/document/423981484" TargetMode="External"/><Relationship Id="rId37" Type="http://schemas.openxmlformats.org/officeDocument/2006/relationships/hyperlink" Target="http://docs.cntd.ru/document/450358933" TargetMode="External"/><Relationship Id="rId40" Type="http://schemas.openxmlformats.org/officeDocument/2006/relationships/hyperlink" Target="http://docs.cntd.ru/document/819035560" TargetMode="External"/><Relationship Id="rId45" Type="http://schemas.openxmlformats.org/officeDocument/2006/relationships/hyperlink" Target="http://docs.cntd.ru/document/450358933" TargetMode="External"/><Relationship Id="rId53" Type="http://schemas.openxmlformats.org/officeDocument/2006/relationships/hyperlink" Target="http://docs.cntd.ru/document/550139991" TargetMode="External"/><Relationship Id="rId58" Type="http://schemas.openxmlformats.org/officeDocument/2006/relationships/hyperlink" Target="http://docs.cntd.ru/document/819064257" TargetMode="External"/><Relationship Id="rId66" Type="http://schemas.openxmlformats.org/officeDocument/2006/relationships/hyperlink" Target="http://docs.cntd.ru/document/895259802" TargetMode="External"/><Relationship Id="rId74" Type="http://schemas.openxmlformats.org/officeDocument/2006/relationships/hyperlink" Target="http://docs.cntd.ru/document/553166289" TargetMode="External"/><Relationship Id="rId79" Type="http://schemas.openxmlformats.org/officeDocument/2006/relationships/hyperlink" Target="http://docs.cntd.ru/document/553166289" TargetMode="External"/><Relationship Id="rId87" Type="http://schemas.openxmlformats.org/officeDocument/2006/relationships/hyperlink" Target="http://docs.cntd.ru/document/446606611" TargetMode="External"/><Relationship Id="rId5" Type="http://schemas.openxmlformats.org/officeDocument/2006/relationships/hyperlink" Target="http://docs.cntd.ru/document/819035560" TargetMode="External"/><Relationship Id="rId61" Type="http://schemas.openxmlformats.org/officeDocument/2006/relationships/hyperlink" Target="http://docs.cntd.ru/document/819064257" TargetMode="External"/><Relationship Id="rId82" Type="http://schemas.openxmlformats.org/officeDocument/2006/relationships/hyperlink" Target="http://docs.cntd.ru/document/446606611" TargetMode="External"/><Relationship Id="rId90" Type="http://schemas.openxmlformats.org/officeDocument/2006/relationships/hyperlink" Target="http://docs.cntd.ru/document/94000172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docs.cntd.ru/document/453113728" TargetMode="External"/><Relationship Id="rId14" Type="http://schemas.openxmlformats.org/officeDocument/2006/relationships/hyperlink" Target="http://docs.cntd.ru/document/550139991" TargetMode="External"/><Relationship Id="rId22" Type="http://schemas.openxmlformats.org/officeDocument/2006/relationships/hyperlink" Target="http://docs.cntd.ru/document/460187306" TargetMode="External"/><Relationship Id="rId27" Type="http://schemas.openxmlformats.org/officeDocument/2006/relationships/hyperlink" Target="http://docs.cntd.ru/document/450358933" TargetMode="External"/><Relationship Id="rId30" Type="http://schemas.openxmlformats.org/officeDocument/2006/relationships/hyperlink" Target="http://docs.cntd.ru/document/895259802" TargetMode="External"/><Relationship Id="rId35" Type="http://schemas.openxmlformats.org/officeDocument/2006/relationships/hyperlink" Target="http://docs.cntd.ru/document/819035560" TargetMode="External"/><Relationship Id="rId43" Type="http://schemas.openxmlformats.org/officeDocument/2006/relationships/hyperlink" Target="http://docs.cntd.ru/document/819064257" TargetMode="External"/><Relationship Id="rId48" Type="http://schemas.openxmlformats.org/officeDocument/2006/relationships/hyperlink" Target="http://docs.cntd.ru/document/450358933" TargetMode="External"/><Relationship Id="rId56" Type="http://schemas.openxmlformats.org/officeDocument/2006/relationships/hyperlink" Target="http://docs.cntd.ru/document/819035560" TargetMode="External"/><Relationship Id="rId64" Type="http://schemas.openxmlformats.org/officeDocument/2006/relationships/hyperlink" Target="http://docs.cntd.ru/document/895259802" TargetMode="External"/><Relationship Id="rId69" Type="http://schemas.openxmlformats.org/officeDocument/2006/relationships/hyperlink" Target="http://docs.cntd.ru/document/901714433" TargetMode="External"/><Relationship Id="rId77" Type="http://schemas.openxmlformats.org/officeDocument/2006/relationships/hyperlink" Target="http://docs.cntd.ru/document/553166289" TargetMode="External"/><Relationship Id="rId8" Type="http://schemas.openxmlformats.org/officeDocument/2006/relationships/hyperlink" Target="http://docs.cntd.ru/document/453124594" TargetMode="External"/><Relationship Id="rId51" Type="http://schemas.openxmlformats.org/officeDocument/2006/relationships/hyperlink" Target="http://docs.cntd.ru/document/550139991" TargetMode="External"/><Relationship Id="rId72" Type="http://schemas.openxmlformats.org/officeDocument/2006/relationships/hyperlink" Target="http://docs.cntd.ru/document/450358933" TargetMode="External"/><Relationship Id="rId80" Type="http://schemas.openxmlformats.org/officeDocument/2006/relationships/hyperlink" Target="http://docs.cntd.ru/document/423981484" TargetMode="External"/><Relationship Id="rId85" Type="http://schemas.openxmlformats.org/officeDocument/2006/relationships/hyperlink" Target="http://docs.cntd.ru/document/553166289" TargetMode="External"/><Relationship Id="rId93" Type="http://schemas.openxmlformats.org/officeDocument/2006/relationships/hyperlink" Target="http://docs.cntd.ru/document/4466066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50358933" TargetMode="External"/><Relationship Id="rId17" Type="http://schemas.openxmlformats.org/officeDocument/2006/relationships/hyperlink" Target="http://docs.cntd.ru/document/895232634" TargetMode="External"/><Relationship Id="rId25" Type="http://schemas.openxmlformats.org/officeDocument/2006/relationships/hyperlink" Target="http://docs.cntd.ru/document/423981484" TargetMode="External"/><Relationship Id="rId33" Type="http://schemas.openxmlformats.org/officeDocument/2006/relationships/hyperlink" Target="http://docs.cntd.ru/document/423981484" TargetMode="External"/><Relationship Id="rId38" Type="http://schemas.openxmlformats.org/officeDocument/2006/relationships/hyperlink" Target="http://docs.cntd.ru/document/450358933" TargetMode="External"/><Relationship Id="rId46" Type="http://schemas.openxmlformats.org/officeDocument/2006/relationships/hyperlink" Target="http://docs.cntd.ru/document/550300170" TargetMode="External"/><Relationship Id="rId59" Type="http://schemas.openxmlformats.org/officeDocument/2006/relationships/hyperlink" Target="http://docs.cntd.ru/document/819064257" TargetMode="External"/><Relationship Id="rId67" Type="http://schemas.openxmlformats.org/officeDocument/2006/relationships/hyperlink" Target="http://docs.cntd.ru/document/423981484" TargetMode="External"/><Relationship Id="rId20" Type="http://schemas.openxmlformats.org/officeDocument/2006/relationships/hyperlink" Target="http://docs.cntd.ru/document/453123583" TargetMode="External"/><Relationship Id="rId41" Type="http://schemas.openxmlformats.org/officeDocument/2006/relationships/hyperlink" Target="http://docs.cntd.ru/document/819035560" TargetMode="External"/><Relationship Id="rId54" Type="http://schemas.openxmlformats.org/officeDocument/2006/relationships/hyperlink" Target="http://docs.cntd.ru/document/550139991" TargetMode="External"/><Relationship Id="rId62" Type="http://schemas.openxmlformats.org/officeDocument/2006/relationships/hyperlink" Target="http://docs.cntd.ru/document/819064257" TargetMode="External"/><Relationship Id="rId70" Type="http://schemas.openxmlformats.org/officeDocument/2006/relationships/hyperlink" Target="http://docs.cntd.ru/document/450358933" TargetMode="External"/><Relationship Id="rId75" Type="http://schemas.openxmlformats.org/officeDocument/2006/relationships/hyperlink" Target="http://docs.cntd.ru/document/450358933" TargetMode="External"/><Relationship Id="rId83" Type="http://schemas.openxmlformats.org/officeDocument/2006/relationships/hyperlink" Target="http://docs.cntd.ru/document/450358933" TargetMode="External"/><Relationship Id="rId88" Type="http://schemas.openxmlformats.org/officeDocument/2006/relationships/hyperlink" Target="http://docs.cntd.ru/document/446606611" TargetMode="External"/><Relationship Id="rId91" Type="http://schemas.openxmlformats.org/officeDocument/2006/relationships/hyperlink" Target="http://docs.cntd.ru/document/94000237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64257" TargetMode="External"/><Relationship Id="rId15" Type="http://schemas.openxmlformats.org/officeDocument/2006/relationships/hyperlink" Target="http://docs.cntd.ru/document/550300170" TargetMode="External"/><Relationship Id="rId23" Type="http://schemas.openxmlformats.org/officeDocument/2006/relationships/hyperlink" Target="http://docs.cntd.ru/document/819064257" TargetMode="External"/><Relationship Id="rId28" Type="http://schemas.openxmlformats.org/officeDocument/2006/relationships/hyperlink" Target="http://docs.cntd.ru/document/819064257" TargetMode="External"/><Relationship Id="rId36" Type="http://schemas.openxmlformats.org/officeDocument/2006/relationships/hyperlink" Target="http://docs.cntd.ru/document/819035560" TargetMode="External"/><Relationship Id="rId49" Type="http://schemas.openxmlformats.org/officeDocument/2006/relationships/hyperlink" Target="http://docs.cntd.ru/document/550139991" TargetMode="External"/><Relationship Id="rId57" Type="http://schemas.openxmlformats.org/officeDocument/2006/relationships/hyperlink" Target="http://docs.cntd.ru/document/460187306" TargetMode="External"/><Relationship Id="rId10" Type="http://schemas.openxmlformats.org/officeDocument/2006/relationships/hyperlink" Target="http://docs.cntd.ru/document/423981484" TargetMode="External"/><Relationship Id="rId31" Type="http://schemas.openxmlformats.org/officeDocument/2006/relationships/hyperlink" Target="http://docs.cntd.ru/document/460187306" TargetMode="External"/><Relationship Id="rId44" Type="http://schemas.openxmlformats.org/officeDocument/2006/relationships/hyperlink" Target="http://docs.cntd.ru/document/819064257" TargetMode="External"/><Relationship Id="rId52" Type="http://schemas.openxmlformats.org/officeDocument/2006/relationships/hyperlink" Target="http://docs.cntd.ru/document/550139991" TargetMode="External"/><Relationship Id="rId60" Type="http://schemas.openxmlformats.org/officeDocument/2006/relationships/hyperlink" Target="http://docs.cntd.ru/document/819064257" TargetMode="External"/><Relationship Id="rId65" Type="http://schemas.openxmlformats.org/officeDocument/2006/relationships/hyperlink" Target="http://docs.cntd.ru/document/895259802" TargetMode="External"/><Relationship Id="rId73" Type="http://schemas.openxmlformats.org/officeDocument/2006/relationships/hyperlink" Target="http://docs.cntd.ru/document/553166289" TargetMode="External"/><Relationship Id="rId78" Type="http://schemas.openxmlformats.org/officeDocument/2006/relationships/hyperlink" Target="http://docs.cntd.ru/document/553166289" TargetMode="External"/><Relationship Id="rId81" Type="http://schemas.openxmlformats.org/officeDocument/2006/relationships/hyperlink" Target="http://docs.cntd.ru/document/446606611" TargetMode="External"/><Relationship Id="rId86" Type="http://schemas.openxmlformats.org/officeDocument/2006/relationships/hyperlink" Target="http://docs.cntd.ru/document/450358933" TargetMode="External"/><Relationship Id="rId9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018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5711</Words>
  <Characters>32559</Characters>
  <Application>Microsoft Office Word</Application>
  <DocSecurity>0</DocSecurity>
  <Lines>271</Lines>
  <Paragraphs>76</Paragraphs>
  <ScaleCrop>false</ScaleCrop>
  <Company/>
  <LinksUpToDate>false</LinksUpToDate>
  <CharactersWithSpaces>38194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2019-11-23T15:03:00Z</dcterms:created>
  <dcterms:modified xsi:type="dcterms:W3CDTF">2019-11-23T15:04:00Z</dcterms:modified>
</cp:coreProperties>
</file>